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86189" w14:textId="719FFCFC" w:rsidR="002D567E" w:rsidRPr="00047E86" w:rsidRDefault="002D567E" w:rsidP="00047E86">
      <w:pPr>
        <w:jc w:val="both"/>
        <w:rPr>
          <w:noProof/>
          <w:sz w:val="36"/>
          <w:szCs w:val="36"/>
        </w:rPr>
      </w:pPr>
    </w:p>
    <w:p w14:paraId="70E60A66" w14:textId="77777777" w:rsidR="00716753" w:rsidRDefault="00BF697B">
      <w:pPr>
        <w:rPr>
          <w:noProof/>
        </w:rPr>
      </w:pPr>
      <w:r>
        <w:rPr>
          <w:noProof/>
        </w:rPr>
        <w:t xml:space="preserve">     </w:t>
      </w:r>
      <w:r w:rsidR="002D567E">
        <w:rPr>
          <w:noProof/>
        </w:rPr>
        <w:t xml:space="preserve">                                       </w:t>
      </w:r>
      <w:r w:rsidR="00716753">
        <w:rPr>
          <w:noProof/>
        </w:rPr>
        <w:t xml:space="preserve">                                                   </w:t>
      </w:r>
    </w:p>
    <w:p w14:paraId="5FB9BBA7" w14:textId="5CE4CE1E" w:rsidR="001B16EA" w:rsidRDefault="00716753">
      <w:pPr>
        <w:rPr>
          <w:noProof/>
        </w:rPr>
      </w:pPr>
      <w:r>
        <w:rPr>
          <w:noProof/>
        </w:rPr>
        <w:t xml:space="preserve">                                                                                                               </w:t>
      </w:r>
      <w:r w:rsidR="002D567E">
        <w:rPr>
          <w:noProof/>
        </w:rPr>
        <w:t xml:space="preserve">   </w:t>
      </w:r>
      <w:r w:rsidR="003C5F63">
        <w:rPr>
          <w:noProof/>
        </w:rPr>
        <w:drawing>
          <wp:inline distT="0" distB="0" distL="0" distR="0" wp14:anchorId="439828B4" wp14:editId="3F5E69C4">
            <wp:extent cx="2413000" cy="508000"/>
            <wp:effectExtent l="0" t="0" r="0" b="0"/>
            <wp:docPr id="1" name="Image - 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 Image1.jpeg"/>
                    <pic:cNvPicPr/>
                  </pic:nvPicPr>
                  <pic:blipFill>
                    <a:blip r:embed="rId5">
                      <a:extLst>
                        <a:ext uri="{28A0092B-C50C-407E-A947-70E740481C1C}">
                          <a14:useLocalDpi xmlns:a14="http://schemas.microsoft.com/office/drawing/2010/main" val="0"/>
                        </a:ext>
                      </a:extLst>
                    </a:blip>
                    <a:stretch>
                      <a:fillRect/>
                    </a:stretch>
                  </pic:blipFill>
                  <pic:spPr>
                    <a:xfrm>
                      <a:off x="0" y="0"/>
                      <a:ext cx="2413000" cy="508000"/>
                    </a:xfrm>
                    <a:prstGeom prst="rect">
                      <a:avLst/>
                    </a:prstGeom>
                  </pic:spPr>
                </pic:pic>
              </a:graphicData>
            </a:graphic>
          </wp:inline>
        </w:drawing>
      </w:r>
    </w:p>
    <w:p w14:paraId="64BAA623" w14:textId="7CF8E916" w:rsidR="001B16EA" w:rsidRDefault="001B16EA">
      <w:pPr>
        <w:rPr>
          <w:noProof/>
        </w:rPr>
      </w:pPr>
      <w:r>
        <w:rPr>
          <w:noProof/>
        </w:rPr>
        <w:drawing>
          <wp:inline distT="0" distB="0" distL="0" distR="0" wp14:anchorId="5A59F59E" wp14:editId="1884937E">
            <wp:extent cx="6057900" cy="2435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7900" cy="2435225"/>
                    </a:xfrm>
                    <a:prstGeom prst="rect">
                      <a:avLst/>
                    </a:prstGeom>
                    <a:noFill/>
                    <a:ln>
                      <a:noFill/>
                    </a:ln>
                  </pic:spPr>
                </pic:pic>
              </a:graphicData>
            </a:graphic>
          </wp:inline>
        </w:drawing>
      </w:r>
    </w:p>
    <w:p w14:paraId="04CF0903" w14:textId="0D2AE334" w:rsidR="00A14D1C" w:rsidRDefault="00047E86">
      <w:pPr>
        <w:rPr>
          <w:sz w:val="28"/>
          <w:szCs w:val="28"/>
        </w:rPr>
      </w:pPr>
      <w:r>
        <w:rPr>
          <w:sz w:val="28"/>
          <w:szCs w:val="28"/>
        </w:rPr>
        <w:t>We</w:t>
      </w:r>
      <w:r w:rsidR="00A14D1C" w:rsidRPr="00A14D1C">
        <w:rPr>
          <w:sz w:val="28"/>
          <w:szCs w:val="28"/>
        </w:rPr>
        <w:t xml:space="preserve"> know</w:t>
      </w:r>
      <w:r w:rsidR="00A14D1C">
        <w:rPr>
          <w:sz w:val="28"/>
          <w:szCs w:val="28"/>
        </w:rPr>
        <w:t xml:space="preserve"> </w:t>
      </w:r>
      <w:r w:rsidR="00A14D1C" w:rsidRPr="00A14D1C">
        <w:rPr>
          <w:sz w:val="28"/>
          <w:szCs w:val="28"/>
        </w:rPr>
        <w:t xml:space="preserve">your concerns and challenges are centered around caring for your students, </w:t>
      </w:r>
      <w:r>
        <w:rPr>
          <w:sz w:val="28"/>
          <w:szCs w:val="28"/>
        </w:rPr>
        <w:t xml:space="preserve">but </w:t>
      </w:r>
      <w:r w:rsidR="00437AD0">
        <w:rPr>
          <w:sz w:val="28"/>
          <w:szCs w:val="28"/>
        </w:rPr>
        <w:t xml:space="preserve">our top priority </w:t>
      </w:r>
      <w:r w:rsidR="00A14D1C" w:rsidRPr="00A14D1C">
        <w:rPr>
          <w:sz w:val="28"/>
          <w:szCs w:val="28"/>
        </w:rPr>
        <w:t>is taking care of you.</w:t>
      </w:r>
    </w:p>
    <w:p w14:paraId="4B58077D" w14:textId="4F54D8C2" w:rsidR="00BF697B" w:rsidRPr="00A6027E" w:rsidRDefault="00BF697B" w:rsidP="00BF697B">
      <w:pPr>
        <w:pStyle w:val="NormalWeb"/>
        <w:shd w:val="clear" w:color="auto" w:fill="FFFFFF"/>
        <w:spacing w:before="75" w:beforeAutospacing="0" w:after="225" w:afterAutospacing="0" w:line="330" w:lineRule="atLeast"/>
        <w:rPr>
          <w:rFonts w:ascii="Calibri" w:hAnsi="Calibri" w:cs="Calibri"/>
          <w:color w:val="333333"/>
          <w:sz w:val="28"/>
          <w:szCs w:val="28"/>
        </w:rPr>
      </w:pPr>
      <w:r w:rsidRPr="00A6027E">
        <w:rPr>
          <w:rFonts w:ascii="Calibri" w:hAnsi="Calibri" w:cs="Calibri"/>
          <w:color w:val="333333"/>
          <w:sz w:val="28"/>
          <w:szCs w:val="28"/>
        </w:rPr>
        <w:t>To help keep you connected</w:t>
      </w:r>
      <w:r w:rsidR="00047E86">
        <w:rPr>
          <w:rFonts w:ascii="Calibri" w:hAnsi="Calibri" w:cs="Calibri"/>
          <w:color w:val="333333"/>
          <w:sz w:val="28"/>
          <w:szCs w:val="28"/>
        </w:rPr>
        <w:t xml:space="preserve"> and informed</w:t>
      </w:r>
      <w:r w:rsidRPr="00A6027E">
        <w:rPr>
          <w:rFonts w:ascii="Calibri" w:hAnsi="Calibri" w:cs="Calibri"/>
          <w:color w:val="333333"/>
          <w:sz w:val="28"/>
          <w:szCs w:val="28"/>
        </w:rPr>
        <w:t xml:space="preserve">, </w:t>
      </w:r>
      <w:r w:rsidR="00437AD0">
        <w:rPr>
          <w:rFonts w:ascii="Calibri" w:hAnsi="Calibri" w:cs="Calibri"/>
          <w:color w:val="333333"/>
          <w:sz w:val="28"/>
          <w:szCs w:val="28"/>
        </w:rPr>
        <w:t xml:space="preserve">long-time IMLEA supporter, </w:t>
      </w:r>
      <w:r w:rsidR="00A14D1C">
        <w:rPr>
          <w:rFonts w:ascii="Calibri" w:hAnsi="Calibri" w:cs="Calibri"/>
          <w:color w:val="333333"/>
          <w:sz w:val="28"/>
          <w:szCs w:val="28"/>
        </w:rPr>
        <w:t>Horace Mann</w:t>
      </w:r>
      <w:r w:rsidR="00437AD0">
        <w:rPr>
          <w:rFonts w:ascii="Calibri" w:hAnsi="Calibri" w:cs="Calibri"/>
          <w:color w:val="333333"/>
          <w:sz w:val="28"/>
          <w:szCs w:val="28"/>
        </w:rPr>
        <w:t>,</w:t>
      </w:r>
      <w:r w:rsidR="00A14D1C">
        <w:rPr>
          <w:rFonts w:ascii="Calibri" w:hAnsi="Calibri" w:cs="Calibri"/>
          <w:color w:val="333333"/>
          <w:sz w:val="28"/>
          <w:szCs w:val="28"/>
        </w:rPr>
        <w:t xml:space="preserve"> is </w:t>
      </w:r>
      <w:r w:rsidRPr="00A6027E">
        <w:rPr>
          <w:rFonts w:ascii="Calibri" w:hAnsi="Calibri" w:cs="Calibri"/>
          <w:color w:val="333333"/>
          <w:sz w:val="28"/>
          <w:szCs w:val="28"/>
        </w:rPr>
        <w:t xml:space="preserve">offering a series of </w:t>
      </w:r>
      <w:r w:rsidR="00047E86">
        <w:rPr>
          <w:rFonts w:ascii="Calibri" w:hAnsi="Calibri" w:cs="Calibri"/>
          <w:color w:val="333333"/>
          <w:sz w:val="28"/>
          <w:szCs w:val="28"/>
        </w:rPr>
        <w:t xml:space="preserve">webinars important to educators. </w:t>
      </w:r>
      <w:r w:rsidRPr="00A6027E">
        <w:rPr>
          <w:rFonts w:ascii="Calibri" w:hAnsi="Calibri" w:cs="Calibri"/>
          <w:color w:val="333333"/>
          <w:sz w:val="28"/>
          <w:szCs w:val="28"/>
        </w:rPr>
        <w:t>Topics include student loan forgiveness, DonorsChoose funding, retirement planning and more.</w:t>
      </w:r>
    </w:p>
    <w:p w14:paraId="4FBA7BC5" w14:textId="0F33FDBB" w:rsidR="00A31877" w:rsidRDefault="00BF697B" w:rsidP="00BF697B">
      <w:pPr>
        <w:pStyle w:val="NormalWeb"/>
        <w:shd w:val="clear" w:color="auto" w:fill="FFFFFF"/>
        <w:spacing w:before="75" w:beforeAutospacing="0" w:after="225" w:afterAutospacing="0" w:line="330" w:lineRule="atLeast"/>
        <w:rPr>
          <w:rFonts w:ascii="Calibri" w:hAnsi="Calibri" w:cs="Calibri"/>
          <w:color w:val="333333"/>
          <w:sz w:val="28"/>
          <w:szCs w:val="28"/>
        </w:rPr>
      </w:pPr>
      <w:r w:rsidRPr="00A6027E">
        <w:rPr>
          <w:rFonts w:ascii="Calibri" w:hAnsi="Calibri" w:cs="Calibri"/>
          <w:color w:val="333333"/>
          <w:sz w:val="28"/>
          <w:szCs w:val="28"/>
        </w:rPr>
        <w:t>Check out the entire webinar series</w:t>
      </w:r>
      <w:r w:rsidR="00047E86">
        <w:rPr>
          <w:rFonts w:ascii="Calibri" w:hAnsi="Calibri" w:cs="Calibri"/>
          <w:color w:val="333333"/>
          <w:sz w:val="28"/>
          <w:szCs w:val="28"/>
        </w:rPr>
        <w:t xml:space="preserve"> and register</w:t>
      </w:r>
      <w:r w:rsidRPr="00A6027E">
        <w:rPr>
          <w:rFonts w:ascii="Calibri" w:hAnsi="Calibri" w:cs="Calibri"/>
          <w:color w:val="333333"/>
          <w:sz w:val="28"/>
          <w:szCs w:val="28"/>
        </w:rPr>
        <w:t xml:space="preserve"> </w:t>
      </w:r>
      <w:hyperlink r:id="rId7" w:history="1">
        <w:r w:rsidRPr="00A6027E">
          <w:rPr>
            <w:rStyle w:val="Hyperlink"/>
            <w:rFonts w:ascii="Calibri" w:hAnsi="Calibri" w:cs="Calibri"/>
            <w:sz w:val="28"/>
            <w:szCs w:val="28"/>
          </w:rPr>
          <w:t>here</w:t>
        </w:r>
      </w:hyperlink>
      <w:r w:rsidRPr="00A6027E">
        <w:rPr>
          <w:rFonts w:ascii="Calibri" w:hAnsi="Calibri" w:cs="Calibri"/>
          <w:color w:val="333333"/>
          <w:sz w:val="28"/>
          <w:szCs w:val="28"/>
        </w:rPr>
        <w:t xml:space="preserve">. </w:t>
      </w:r>
    </w:p>
    <w:p w14:paraId="27ED0F6E" w14:textId="5F3B13A0" w:rsidR="00047E86" w:rsidRPr="00A6027E" w:rsidRDefault="00047E86" w:rsidP="00BF697B">
      <w:pPr>
        <w:pStyle w:val="NormalWeb"/>
        <w:shd w:val="clear" w:color="auto" w:fill="FFFFFF"/>
        <w:spacing w:before="75" w:beforeAutospacing="0" w:after="225" w:afterAutospacing="0" w:line="330" w:lineRule="atLeast"/>
        <w:rPr>
          <w:rFonts w:ascii="Calibri" w:hAnsi="Calibri" w:cs="Calibri"/>
          <w:color w:val="333333"/>
          <w:sz w:val="28"/>
          <w:szCs w:val="28"/>
        </w:rPr>
      </w:pPr>
      <w:r>
        <w:rPr>
          <w:rFonts w:ascii="Calibri" w:hAnsi="Calibri" w:cs="Calibri"/>
          <w:color w:val="333333"/>
          <w:sz w:val="28"/>
          <w:szCs w:val="28"/>
        </w:rPr>
        <w:t>We hope to see you there!</w:t>
      </w:r>
    </w:p>
    <w:p w14:paraId="77BD466A" w14:textId="0711AFF4" w:rsidR="007B5BB0" w:rsidRDefault="007B5BB0" w:rsidP="007D4122">
      <w:r w:rsidRPr="007B5BB0">
        <w:rPr>
          <w:i/>
          <w:iCs/>
          <w:color w:val="808080" w:themeColor="background1" w:themeShade="80"/>
          <w:sz w:val="18"/>
          <w:szCs w:val="18"/>
        </w:rPr>
        <w:t xml:space="preserve">Horace Mann Service Corporation and certain of its affiliates (Horace Mann) enter into agreements with educational associations where Horace Mann pays the association to provide services aimed at familiarizing association members with the Horace Mann brand, </w:t>
      </w:r>
      <w:r w:rsidR="00A00B71" w:rsidRPr="007B5BB0">
        <w:rPr>
          <w:i/>
          <w:iCs/>
          <w:color w:val="808080" w:themeColor="background1" w:themeShade="80"/>
          <w:sz w:val="18"/>
          <w:szCs w:val="18"/>
        </w:rPr>
        <w:t>products,</w:t>
      </w:r>
      <w:r w:rsidRPr="007B5BB0">
        <w:rPr>
          <w:i/>
          <w:iCs/>
          <w:color w:val="808080" w:themeColor="background1" w:themeShade="80"/>
          <w:sz w:val="18"/>
          <w:szCs w:val="18"/>
        </w:rPr>
        <w:t xml:space="preserve"> or services. For more information, email your inquiry to </w:t>
      </w:r>
      <w:hyperlink r:id="rId8" w:history="1">
        <w:r w:rsidRPr="007B5BB0">
          <w:rPr>
            <w:rStyle w:val="Hyperlink"/>
            <w:i/>
            <w:iCs/>
            <w:sz w:val="18"/>
            <w:szCs w:val="18"/>
          </w:rPr>
          <w:t>association.relations@horacemann.com</w:t>
        </w:r>
      </w:hyperlink>
      <w:r w:rsidRPr="007B5BB0">
        <w:rPr>
          <w:i/>
          <w:iCs/>
          <w:sz w:val="18"/>
          <w:szCs w:val="18"/>
        </w:rPr>
        <w:t>.</w:t>
      </w:r>
    </w:p>
    <w:p w14:paraId="4F0811B8" w14:textId="761934DE" w:rsidR="007D4122" w:rsidRPr="007D4122" w:rsidRDefault="00A31877" w:rsidP="007D4122">
      <w:r>
        <w:rPr>
          <w:sz w:val="20"/>
          <w:szCs w:val="20"/>
        </w:rPr>
        <w:t>EMI-00263</w:t>
      </w:r>
      <w:r w:rsidR="005E26BA">
        <w:rPr>
          <w:sz w:val="20"/>
          <w:szCs w:val="20"/>
        </w:rPr>
        <w:t xml:space="preserve"> (</w:t>
      </w:r>
      <w:r w:rsidR="00047E86">
        <w:rPr>
          <w:sz w:val="20"/>
          <w:szCs w:val="20"/>
        </w:rPr>
        <w:t>8</w:t>
      </w:r>
      <w:r w:rsidR="00A6027E">
        <w:rPr>
          <w:sz w:val="20"/>
          <w:szCs w:val="20"/>
        </w:rPr>
        <w:t>-</w:t>
      </w:r>
      <w:r w:rsidR="00AA5F18">
        <w:rPr>
          <w:sz w:val="20"/>
          <w:szCs w:val="20"/>
        </w:rPr>
        <w:t xml:space="preserve"> </w:t>
      </w:r>
      <w:r w:rsidR="007D4122" w:rsidRPr="007B5BB0">
        <w:rPr>
          <w:sz w:val="20"/>
          <w:szCs w:val="20"/>
        </w:rPr>
        <w:t>21)</w:t>
      </w:r>
    </w:p>
    <w:p w14:paraId="75023D6C" w14:textId="77777777" w:rsidR="007D4122" w:rsidRDefault="007D4122"/>
    <w:p w14:paraId="1826BD77" w14:textId="77777777" w:rsidR="003C5F63" w:rsidRDefault="003C5F63"/>
    <w:sectPr w:rsidR="003C5F63" w:rsidSect="007B5BB0">
      <w:pgSz w:w="12240" w:h="15840"/>
      <w:pgMar w:top="810" w:right="126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BD271E"/>
    <w:multiLevelType w:val="hybridMultilevel"/>
    <w:tmpl w:val="9550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F63"/>
    <w:rsid w:val="00047E86"/>
    <w:rsid w:val="000B0707"/>
    <w:rsid w:val="001B16EA"/>
    <w:rsid w:val="002D567E"/>
    <w:rsid w:val="003467D6"/>
    <w:rsid w:val="003C5F63"/>
    <w:rsid w:val="00437AD0"/>
    <w:rsid w:val="004670F2"/>
    <w:rsid w:val="005379C7"/>
    <w:rsid w:val="005C6D56"/>
    <w:rsid w:val="005E26BA"/>
    <w:rsid w:val="00603A27"/>
    <w:rsid w:val="0068111C"/>
    <w:rsid w:val="00716753"/>
    <w:rsid w:val="007B5BB0"/>
    <w:rsid w:val="007D4122"/>
    <w:rsid w:val="007D4E3F"/>
    <w:rsid w:val="008A4C43"/>
    <w:rsid w:val="00984F7F"/>
    <w:rsid w:val="00A00B71"/>
    <w:rsid w:val="00A14D1C"/>
    <w:rsid w:val="00A31877"/>
    <w:rsid w:val="00A6027E"/>
    <w:rsid w:val="00AA5F18"/>
    <w:rsid w:val="00BF697B"/>
    <w:rsid w:val="00C66D7C"/>
    <w:rsid w:val="00CC75EE"/>
    <w:rsid w:val="00CF4299"/>
    <w:rsid w:val="00D87342"/>
    <w:rsid w:val="00E078F2"/>
    <w:rsid w:val="00E80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5CEF"/>
  <w15:chartTrackingRefBased/>
  <w15:docId w15:val="{127B7711-B9FF-49C3-85C8-04C8E4D7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122"/>
    <w:pPr>
      <w:ind w:left="720"/>
      <w:contextualSpacing/>
    </w:pPr>
  </w:style>
  <w:style w:type="character" w:styleId="Hyperlink">
    <w:name w:val="Hyperlink"/>
    <w:basedOn w:val="DefaultParagraphFont"/>
    <w:uiPriority w:val="99"/>
    <w:unhideWhenUsed/>
    <w:rsid w:val="007B5BB0"/>
    <w:rPr>
      <w:color w:val="0000FF"/>
      <w:u w:val="single"/>
    </w:rPr>
  </w:style>
  <w:style w:type="character" w:styleId="CommentReference">
    <w:name w:val="annotation reference"/>
    <w:basedOn w:val="DefaultParagraphFont"/>
    <w:uiPriority w:val="99"/>
    <w:semiHidden/>
    <w:unhideWhenUsed/>
    <w:rsid w:val="00CF4299"/>
    <w:rPr>
      <w:sz w:val="16"/>
      <w:szCs w:val="16"/>
    </w:rPr>
  </w:style>
  <w:style w:type="paragraph" w:styleId="CommentText">
    <w:name w:val="annotation text"/>
    <w:basedOn w:val="Normal"/>
    <w:link w:val="CommentTextChar"/>
    <w:uiPriority w:val="99"/>
    <w:semiHidden/>
    <w:unhideWhenUsed/>
    <w:rsid w:val="00CF4299"/>
    <w:pPr>
      <w:spacing w:line="240" w:lineRule="auto"/>
    </w:pPr>
    <w:rPr>
      <w:sz w:val="20"/>
      <w:szCs w:val="20"/>
    </w:rPr>
  </w:style>
  <w:style w:type="character" w:customStyle="1" w:styleId="CommentTextChar">
    <w:name w:val="Comment Text Char"/>
    <w:basedOn w:val="DefaultParagraphFont"/>
    <w:link w:val="CommentText"/>
    <w:uiPriority w:val="99"/>
    <w:semiHidden/>
    <w:rsid w:val="00CF4299"/>
    <w:rPr>
      <w:sz w:val="20"/>
      <w:szCs w:val="20"/>
    </w:rPr>
  </w:style>
  <w:style w:type="paragraph" w:styleId="CommentSubject">
    <w:name w:val="annotation subject"/>
    <w:basedOn w:val="CommentText"/>
    <w:next w:val="CommentText"/>
    <w:link w:val="CommentSubjectChar"/>
    <w:uiPriority w:val="99"/>
    <w:semiHidden/>
    <w:unhideWhenUsed/>
    <w:rsid w:val="00CF4299"/>
    <w:rPr>
      <w:b/>
      <w:bCs/>
    </w:rPr>
  </w:style>
  <w:style w:type="character" w:customStyle="1" w:styleId="CommentSubjectChar">
    <w:name w:val="Comment Subject Char"/>
    <w:basedOn w:val="CommentTextChar"/>
    <w:link w:val="CommentSubject"/>
    <w:uiPriority w:val="99"/>
    <w:semiHidden/>
    <w:rsid w:val="00CF4299"/>
    <w:rPr>
      <w:b/>
      <w:bCs/>
      <w:sz w:val="20"/>
      <w:szCs w:val="20"/>
    </w:rPr>
  </w:style>
  <w:style w:type="paragraph" w:styleId="BalloonText">
    <w:name w:val="Balloon Text"/>
    <w:basedOn w:val="Normal"/>
    <w:link w:val="BalloonTextChar"/>
    <w:uiPriority w:val="99"/>
    <w:semiHidden/>
    <w:unhideWhenUsed/>
    <w:rsid w:val="00CF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299"/>
    <w:rPr>
      <w:rFonts w:ascii="Segoe UI" w:hAnsi="Segoe UI" w:cs="Segoe UI"/>
      <w:sz w:val="18"/>
      <w:szCs w:val="18"/>
    </w:rPr>
  </w:style>
  <w:style w:type="character" w:styleId="UnresolvedMention">
    <w:name w:val="Unresolved Mention"/>
    <w:basedOn w:val="DefaultParagraphFont"/>
    <w:uiPriority w:val="99"/>
    <w:semiHidden/>
    <w:unhideWhenUsed/>
    <w:rsid w:val="005379C7"/>
    <w:rPr>
      <w:color w:val="605E5C"/>
      <w:shd w:val="clear" w:color="auto" w:fill="E1DFDD"/>
    </w:rPr>
  </w:style>
  <w:style w:type="character" w:styleId="FollowedHyperlink">
    <w:name w:val="FollowedHyperlink"/>
    <w:basedOn w:val="DefaultParagraphFont"/>
    <w:uiPriority w:val="99"/>
    <w:semiHidden/>
    <w:unhideWhenUsed/>
    <w:rsid w:val="008A4C43"/>
    <w:rPr>
      <w:color w:val="800080" w:themeColor="followedHyperlink"/>
      <w:u w:val="single"/>
    </w:rPr>
  </w:style>
  <w:style w:type="paragraph" w:styleId="NormalWeb">
    <w:name w:val="Normal (Web)"/>
    <w:basedOn w:val="Normal"/>
    <w:uiPriority w:val="99"/>
    <w:semiHidden/>
    <w:unhideWhenUsed/>
    <w:rsid w:val="00BF69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60815">
      <w:bodyDiv w:val="1"/>
      <w:marLeft w:val="0"/>
      <w:marRight w:val="0"/>
      <w:marTop w:val="0"/>
      <w:marBottom w:val="0"/>
      <w:divBdr>
        <w:top w:val="none" w:sz="0" w:space="0" w:color="auto"/>
        <w:left w:val="none" w:sz="0" w:space="0" w:color="auto"/>
        <w:bottom w:val="none" w:sz="0" w:space="0" w:color="auto"/>
        <w:right w:val="none" w:sz="0" w:space="0" w:color="auto"/>
      </w:divBdr>
    </w:div>
    <w:div w:id="173265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sociation.relations@horacemann.com" TargetMode="External"/><Relationship Id="rId3" Type="http://schemas.openxmlformats.org/officeDocument/2006/relationships/settings" Target="settings.xml"/><Relationship Id="rId7" Type="http://schemas.openxmlformats.org/officeDocument/2006/relationships/hyperlink" Target="http://www.horacemann.com/webinars?utm_source=association&amp;utm_medium=newsletter&amp;utm_campaign=imle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181</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Bertetto, Vickie</dc:creator>
  <cp:keywords/>
  <dc:description/>
  <cp:lastModifiedBy>Bertetto, Vickie</cp:lastModifiedBy>
  <cp:revision>3</cp:revision>
  <dcterms:created xsi:type="dcterms:W3CDTF">2021-08-02T16:52:00Z</dcterms:created>
  <dcterms:modified xsi:type="dcterms:W3CDTF">2021-08-02T17:00:00Z</dcterms:modified>
</cp:coreProperties>
</file>